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A389E" w14:textId="77777777" w:rsidR="00922CD4" w:rsidRDefault="00922CD4">
      <w:pPr>
        <w:widowControl w:val="0"/>
        <w:pBdr>
          <w:top w:val="nil"/>
          <w:left w:val="nil"/>
          <w:bottom w:val="nil"/>
          <w:right w:val="nil"/>
          <w:between w:val="nil"/>
        </w:pBdr>
        <w:spacing w:after="0" w:line="276" w:lineRule="auto"/>
      </w:pPr>
    </w:p>
    <w:p w14:paraId="767AD8F1" w14:textId="77777777" w:rsidR="00922CD4" w:rsidRDefault="00000000">
      <w:pPr>
        <w:spacing w:after="0" w:line="240" w:lineRule="auto"/>
        <w:rPr>
          <w:rFonts w:ascii="Open Sans" w:eastAsia="Open Sans" w:hAnsi="Open Sans" w:cs="Open Sans"/>
          <w:b/>
          <w:bCs/>
          <w:color w:val="004888"/>
          <w:sz w:val="12"/>
          <w:szCs w:val="12"/>
        </w:rPr>
      </w:pPr>
      <w:r>
        <w:rPr>
          <w:noProof/>
        </w:rPr>
        <w:drawing>
          <wp:anchor distT="0" distB="0" distL="114300" distR="114300" simplePos="0" relativeHeight="251658240" behindDoc="0" locked="0" layoutInCell="1" hidden="0" allowOverlap="1" wp14:anchorId="346C91E1" wp14:editId="442529D2">
            <wp:simplePos x="0" y="0"/>
            <wp:positionH relativeFrom="column">
              <wp:posOffset>5029200</wp:posOffset>
            </wp:positionH>
            <wp:positionV relativeFrom="paragraph">
              <wp:posOffset>0</wp:posOffset>
            </wp:positionV>
            <wp:extent cx="1066800" cy="1066800"/>
            <wp:effectExtent l="0" t="0" r="0" b="0"/>
            <wp:wrapSquare wrapText="bothSides" distT="0" distB="0" distL="114300" distR="114300"/>
            <wp:docPr id="1" name="image1.png" descr="https://lh6.googleusercontent.com/ikwPXAMJxyEYCFBxRLXdNlnDQAJN0Eb-Jm7qpNntF9moECYjTXsUJWOUk33ZO-z7Mfq5Wy-yNTAPWrGjrkUcDXv3fLhhhzfdZ5nmUUCT946bxE5i1NCW9WBoq5h6JlyR3afSF8Zi"/>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ikwPXAMJxyEYCFBxRLXdNlnDQAJN0Eb-Jm7qpNntF9moECYjTXsUJWOUk33ZO-z7Mfq5Wy-yNTAPWrGjrkUcDXv3fLhhhzfdZ5nmUUCT946bxE5i1NCW9WBoq5h6JlyR3afSF8Zi"/>
                    <pic:cNvPicPr preferRelativeResize="0"/>
                  </pic:nvPicPr>
                  <pic:blipFill>
                    <a:blip r:embed="rId8"/>
                    <a:srcRect/>
                    <a:stretch>
                      <a:fillRect/>
                    </a:stretch>
                  </pic:blipFill>
                  <pic:spPr>
                    <a:xfrm>
                      <a:off x="0" y="0"/>
                      <a:ext cx="1066800" cy="1066800"/>
                    </a:xfrm>
                    <a:prstGeom prst="rect">
                      <a:avLst/>
                    </a:prstGeom>
                    <a:ln/>
                  </pic:spPr>
                </pic:pic>
              </a:graphicData>
            </a:graphic>
          </wp:anchor>
        </w:drawing>
      </w:r>
    </w:p>
    <w:p w14:paraId="61E183B2" w14:textId="77777777" w:rsidR="00922CD4" w:rsidRDefault="00000000">
      <w:pPr>
        <w:spacing w:after="0" w:line="240" w:lineRule="auto"/>
        <w:rPr>
          <w:rFonts w:ascii="Open Sans" w:eastAsia="Open Sans" w:hAnsi="Open Sans" w:cs="Open Sans"/>
          <w:b/>
          <w:bCs/>
          <w:color w:val="004B88"/>
          <w:sz w:val="54"/>
          <w:szCs w:val="54"/>
        </w:rPr>
      </w:pPr>
      <w:r>
        <w:rPr>
          <w:rFonts w:ascii="Open Sans" w:eastAsia="Open Sans" w:hAnsi="Open Sans" w:cs="Open Sans"/>
          <w:b/>
          <w:bCs/>
          <w:color w:val="004B88"/>
          <w:sz w:val="54"/>
          <w:szCs w:val="54"/>
        </w:rPr>
        <w:t xml:space="preserve">Volunteer </w:t>
      </w:r>
    </w:p>
    <w:p w14:paraId="23861E1B" w14:textId="77777777" w:rsidR="00922CD4" w:rsidRDefault="00000000">
      <w:pPr>
        <w:spacing w:after="0" w:line="240" w:lineRule="auto"/>
        <w:rPr>
          <w:rFonts w:ascii="Times New Roman" w:eastAsia="Times New Roman" w:hAnsi="Times New Roman" w:cs="Times New Roman"/>
          <w:color w:val="004B88"/>
          <w:sz w:val="24"/>
          <w:szCs w:val="24"/>
        </w:rPr>
      </w:pPr>
      <w:r>
        <w:rPr>
          <w:rFonts w:ascii="Open Sans" w:eastAsia="Open Sans" w:hAnsi="Open Sans" w:cs="Open Sans"/>
          <w:b/>
          <w:bCs/>
          <w:color w:val="004B88"/>
          <w:sz w:val="54"/>
          <w:szCs w:val="54"/>
        </w:rPr>
        <w:t xml:space="preserve">Data Analyst Officer </w:t>
      </w:r>
    </w:p>
    <w:p w14:paraId="6B3DAE80" w14:textId="77777777" w:rsidR="00922CD4" w:rsidRDefault="00922CD4">
      <w:pPr>
        <w:widowControl w:val="0"/>
        <w:spacing w:line="276" w:lineRule="auto"/>
        <w:rPr>
          <w:rFonts w:ascii="Open Sans" w:eastAsia="Open Sans" w:hAnsi="Open Sans" w:cs="Open Sans"/>
          <w:color w:val="004888"/>
          <w:sz w:val="24"/>
          <w:szCs w:val="24"/>
        </w:rPr>
      </w:pPr>
    </w:p>
    <w:p w14:paraId="385C4349" w14:textId="77777777" w:rsidR="00922CD4" w:rsidRDefault="00922CD4">
      <w:pPr>
        <w:spacing w:after="240" w:line="240" w:lineRule="auto"/>
        <w:rPr>
          <w:rFonts w:ascii="Times New Roman" w:eastAsia="Times New Roman" w:hAnsi="Times New Roman" w:cs="Times New Roman"/>
          <w:color w:val="004B88"/>
          <w:sz w:val="24"/>
          <w:szCs w:val="24"/>
        </w:rPr>
      </w:pPr>
    </w:p>
    <w:p w14:paraId="468E18D1" w14:textId="77777777" w:rsidR="00922CD4" w:rsidRDefault="00000000">
      <w:pPr>
        <w:spacing w:after="0" w:line="240" w:lineRule="auto"/>
        <w:rPr>
          <w:rFonts w:ascii="Times New Roman" w:eastAsia="Times New Roman" w:hAnsi="Times New Roman" w:cs="Times New Roman"/>
          <w:color w:val="004B88"/>
          <w:sz w:val="24"/>
          <w:szCs w:val="24"/>
        </w:rPr>
      </w:pPr>
      <w:r>
        <w:rPr>
          <w:rFonts w:ascii="Open Sans" w:eastAsia="Open Sans" w:hAnsi="Open Sans" w:cs="Open Sans"/>
          <w:noProof/>
          <w:color w:val="004B88"/>
          <w:sz w:val="28"/>
          <w:szCs w:val="28"/>
        </w:rPr>
        <w:drawing>
          <wp:inline distT="0" distB="0" distL="0" distR="0" wp14:anchorId="60C24942" wp14:editId="18815F5E">
            <wp:extent cx="495300" cy="425450"/>
            <wp:effectExtent l="0" t="0" r="0" b="0"/>
            <wp:docPr id="3" name="image2.png" descr="https://lh6.googleusercontent.com/NNLW4RTlsjkVLAyNIMjcIdCIFwRDadd9mbVZcacoHGiHwcDDvICoXRaQGKJHhfofDhmwXELOOc9nB1MV9xOWT6xLKH69Oy_ruktU4bLGA2cJlq3JAybIodU99iVEyXvz96CPA672"/>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NNLW4RTlsjkVLAyNIMjcIdCIFwRDadd9mbVZcacoHGiHwcDDvICoXRaQGKJHhfofDhmwXELOOc9nB1MV9xOWT6xLKH69Oy_ruktU4bLGA2cJlq3JAybIodU99iVEyXvz96CPA672"/>
                    <pic:cNvPicPr preferRelativeResize="0"/>
                  </pic:nvPicPr>
                  <pic:blipFill>
                    <a:blip r:embed="rId9"/>
                    <a:srcRect/>
                    <a:stretch>
                      <a:fillRect/>
                    </a:stretch>
                  </pic:blipFill>
                  <pic:spPr>
                    <a:xfrm>
                      <a:off x="0" y="0"/>
                      <a:ext cx="495300" cy="425450"/>
                    </a:xfrm>
                    <a:prstGeom prst="rect">
                      <a:avLst/>
                    </a:prstGeom>
                    <a:ln/>
                  </pic:spPr>
                </pic:pic>
              </a:graphicData>
            </a:graphic>
          </wp:inline>
        </w:drawing>
      </w:r>
      <w:r>
        <w:rPr>
          <w:rFonts w:ascii="Open Sans" w:eastAsia="Open Sans" w:hAnsi="Open Sans" w:cs="Open Sans"/>
          <w:color w:val="004B88"/>
          <w:sz w:val="28"/>
          <w:szCs w:val="28"/>
        </w:rPr>
        <w:t xml:space="preserve">  </w:t>
      </w:r>
      <w:r>
        <w:rPr>
          <w:rFonts w:ascii="Open Sans" w:eastAsia="Open Sans" w:hAnsi="Open Sans" w:cs="Open Sans"/>
          <w:b/>
          <w:bCs/>
          <w:color w:val="004B88"/>
          <w:sz w:val="54"/>
          <w:szCs w:val="54"/>
        </w:rPr>
        <w:t>Role profile</w:t>
      </w:r>
    </w:p>
    <w:p w14:paraId="545AE6D6" w14:textId="77777777" w:rsidR="00922CD4" w:rsidRDefault="00922CD4">
      <w:pPr>
        <w:widowControl w:val="0"/>
        <w:spacing w:line="276" w:lineRule="auto"/>
        <w:rPr>
          <w:rFonts w:ascii="Open Sans" w:eastAsia="Open Sans" w:hAnsi="Open Sans" w:cs="Open Sans"/>
          <w:b/>
          <w:bCs/>
          <w:color w:val="004888"/>
          <w:sz w:val="24"/>
          <w:szCs w:val="24"/>
        </w:rPr>
      </w:pPr>
    </w:p>
    <w:tbl>
      <w:tblPr>
        <w:tblStyle w:val="a"/>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35"/>
        <w:gridCol w:w="6495"/>
      </w:tblGrid>
      <w:tr w:rsidR="00922CD4" w14:paraId="6FA9A6BD" w14:textId="77777777">
        <w:trPr>
          <w:trHeight w:val="770"/>
        </w:trPr>
        <w:tc>
          <w:tcPr>
            <w:tcW w:w="2535" w:type="dxa"/>
            <w:tcBorders>
              <w:top w:val="single" w:sz="12" w:space="0" w:color="000000"/>
              <w:left w:val="single" w:sz="12" w:space="0" w:color="000000"/>
              <w:bottom w:val="single" w:sz="8" w:space="0" w:color="000000"/>
              <w:right w:val="single" w:sz="8" w:space="0" w:color="000000"/>
            </w:tcBorders>
            <w:shd w:val="clear" w:color="auto" w:fill="FFFFFF"/>
            <w:tcMar>
              <w:top w:w="100" w:type="dxa"/>
              <w:left w:w="100" w:type="dxa"/>
              <w:bottom w:w="100" w:type="dxa"/>
              <w:right w:w="100" w:type="dxa"/>
            </w:tcMar>
          </w:tcPr>
          <w:p w14:paraId="3E568293" w14:textId="77777777" w:rsidR="00922CD4" w:rsidRDefault="00000000">
            <w:pPr>
              <w:widowControl w:val="0"/>
              <w:spacing w:before="120" w:after="120" w:line="276" w:lineRule="auto"/>
              <w:ind w:left="-100"/>
              <w:rPr>
                <w:rFonts w:ascii="Open Sans" w:eastAsia="Open Sans" w:hAnsi="Open Sans" w:cs="Open Sans"/>
                <w:b/>
                <w:bCs/>
                <w:color w:val="004B88"/>
                <w:sz w:val="24"/>
                <w:szCs w:val="24"/>
              </w:rPr>
            </w:pPr>
            <w:r>
              <w:rPr>
                <w:rFonts w:ascii="Open Sans" w:eastAsia="Open Sans" w:hAnsi="Open Sans" w:cs="Open Sans"/>
                <w:b/>
                <w:bCs/>
                <w:color w:val="004B88"/>
                <w:sz w:val="24"/>
                <w:szCs w:val="24"/>
              </w:rPr>
              <w:t xml:space="preserve"> Role:</w:t>
            </w:r>
          </w:p>
        </w:tc>
        <w:tc>
          <w:tcPr>
            <w:tcW w:w="6495" w:type="dxa"/>
            <w:tcBorders>
              <w:top w:val="single" w:sz="12" w:space="0" w:color="000000"/>
              <w:left w:val="nil"/>
              <w:bottom w:val="single" w:sz="8" w:space="0" w:color="000000"/>
              <w:right w:val="single" w:sz="12" w:space="0" w:color="000000"/>
            </w:tcBorders>
            <w:tcMar>
              <w:top w:w="100" w:type="dxa"/>
              <w:left w:w="100" w:type="dxa"/>
              <w:bottom w:w="100" w:type="dxa"/>
              <w:right w:w="100" w:type="dxa"/>
            </w:tcMar>
          </w:tcPr>
          <w:p w14:paraId="17DC0B49" w14:textId="77777777" w:rsidR="00922CD4" w:rsidRDefault="00000000">
            <w:pPr>
              <w:widowControl w:val="0"/>
              <w:spacing w:before="120" w:after="240" w:line="276" w:lineRule="auto"/>
              <w:ind w:right="148"/>
              <w:rPr>
                <w:rFonts w:ascii="Open Sans" w:eastAsia="Open Sans" w:hAnsi="Open Sans" w:cs="Open Sans"/>
                <w:b/>
                <w:bCs/>
                <w:color w:val="004B88"/>
                <w:sz w:val="24"/>
                <w:szCs w:val="24"/>
                <w:highlight w:val="white"/>
              </w:rPr>
            </w:pPr>
            <w:r>
              <w:rPr>
                <w:rFonts w:ascii="Open Sans" w:eastAsia="Open Sans" w:hAnsi="Open Sans" w:cs="Open Sans"/>
                <w:b/>
                <w:bCs/>
                <w:color w:val="004B88"/>
                <w:sz w:val="24"/>
                <w:szCs w:val="24"/>
                <w:highlight w:val="white"/>
              </w:rPr>
              <w:t xml:space="preserve">Volunteer Data Analyst Officer </w:t>
            </w:r>
          </w:p>
        </w:tc>
      </w:tr>
      <w:tr w:rsidR="00922CD4" w14:paraId="7CE94CB7" w14:textId="77777777">
        <w:trPr>
          <w:trHeight w:val="770"/>
        </w:trPr>
        <w:tc>
          <w:tcPr>
            <w:tcW w:w="2535" w:type="dxa"/>
            <w:tcBorders>
              <w:top w:val="nil"/>
              <w:left w:val="single" w:sz="12" w:space="0" w:color="000000"/>
              <w:bottom w:val="single" w:sz="8" w:space="0" w:color="000000"/>
              <w:right w:val="single" w:sz="8" w:space="0" w:color="000000"/>
            </w:tcBorders>
            <w:shd w:val="clear" w:color="auto" w:fill="FFFFFF"/>
            <w:tcMar>
              <w:top w:w="100" w:type="dxa"/>
              <w:left w:w="100" w:type="dxa"/>
              <w:bottom w:w="100" w:type="dxa"/>
              <w:right w:w="100" w:type="dxa"/>
            </w:tcMar>
          </w:tcPr>
          <w:p w14:paraId="5A6E9BD7" w14:textId="77777777" w:rsidR="00922CD4" w:rsidRDefault="00000000">
            <w:pPr>
              <w:widowControl w:val="0"/>
              <w:spacing w:before="120" w:after="120" w:line="276" w:lineRule="auto"/>
              <w:ind w:left="-100"/>
              <w:rPr>
                <w:rFonts w:ascii="Open Sans" w:eastAsia="Open Sans" w:hAnsi="Open Sans" w:cs="Open Sans"/>
                <w:b/>
                <w:bCs/>
                <w:color w:val="004B88"/>
                <w:sz w:val="24"/>
                <w:szCs w:val="24"/>
              </w:rPr>
            </w:pPr>
            <w:r>
              <w:rPr>
                <w:rFonts w:ascii="Open Sans" w:eastAsia="Open Sans" w:hAnsi="Open Sans" w:cs="Open Sans"/>
                <w:b/>
                <w:bCs/>
                <w:color w:val="004B88"/>
                <w:sz w:val="24"/>
                <w:szCs w:val="24"/>
              </w:rPr>
              <w:t xml:space="preserve"> Reporting to:</w:t>
            </w:r>
          </w:p>
        </w:tc>
        <w:tc>
          <w:tcPr>
            <w:tcW w:w="6495" w:type="dxa"/>
            <w:tcBorders>
              <w:top w:val="nil"/>
              <w:left w:val="nil"/>
              <w:bottom w:val="single" w:sz="8" w:space="0" w:color="000000"/>
              <w:right w:val="single" w:sz="12" w:space="0" w:color="000000"/>
            </w:tcBorders>
            <w:tcMar>
              <w:top w:w="100" w:type="dxa"/>
              <w:left w:w="100" w:type="dxa"/>
              <w:bottom w:w="100" w:type="dxa"/>
              <w:right w:w="100" w:type="dxa"/>
            </w:tcMar>
          </w:tcPr>
          <w:p w14:paraId="605D789F" w14:textId="77777777" w:rsidR="00922CD4" w:rsidRDefault="00000000">
            <w:pPr>
              <w:widowControl w:val="0"/>
              <w:spacing w:before="120" w:after="240" w:line="276" w:lineRule="auto"/>
              <w:ind w:right="148"/>
              <w:rPr>
                <w:rFonts w:ascii="Open Sans" w:eastAsia="Open Sans" w:hAnsi="Open Sans" w:cs="Open Sans"/>
                <w:color w:val="004B88"/>
                <w:sz w:val="24"/>
                <w:szCs w:val="24"/>
                <w:highlight w:val="yellow"/>
              </w:rPr>
            </w:pPr>
            <w:r>
              <w:rPr>
                <w:rFonts w:ascii="Open Sans" w:eastAsia="Open Sans" w:hAnsi="Open Sans" w:cs="Open Sans"/>
                <w:color w:val="004B88"/>
                <w:sz w:val="24"/>
                <w:szCs w:val="24"/>
              </w:rPr>
              <w:t xml:space="preserve">Office Manager, Leah Clohesy </w:t>
            </w:r>
          </w:p>
        </w:tc>
      </w:tr>
      <w:tr w:rsidR="00922CD4" w14:paraId="545E8ABE" w14:textId="77777777">
        <w:trPr>
          <w:trHeight w:val="770"/>
        </w:trPr>
        <w:tc>
          <w:tcPr>
            <w:tcW w:w="2535" w:type="dxa"/>
            <w:tcBorders>
              <w:top w:val="nil"/>
              <w:left w:val="single" w:sz="12" w:space="0" w:color="000000"/>
              <w:bottom w:val="single" w:sz="8" w:space="0" w:color="000000"/>
              <w:right w:val="single" w:sz="8" w:space="0" w:color="000000"/>
            </w:tcBorders>
            <w:shd w:val="clear" w:color="auto" w:fill="FFFFFF"/>
            <w:tcMar>
              <w:top w:w="100" w:type="dxa"/>
              <w:left w:w="100" w:type="dxa"/>
              <w:bottom w:w="100" w:type="dxa"/>
              <w:right w:w="100" w:type="dxa"/>
            </w:tcMar>
          </w:tcPr>
          <w:p w14:paraId="1D310A55" w14:textId="77777777" w:rsidR="00922CD4" w:rsidRDefault="00000000">
            <w:pPr>
              <w:pStyle w:val="Heading3"/>
              <w:keepNext w:val="0"/>
              <w:keepLines w:val="0"/>
              <w:jc w:val="both"/>
              <w:rPr>
                <w:rFonts w:ascii="Open Sans" w:eastAsia="Open Sans" w:hAnsi="Open Sans" w:cs="Open Sans"/>
                <w:color w:val="004B88"/>
                <w:sz w:val="24"/>
                <w:szCs w:val="24"/>
              </w:rPr>
            </w:pPr>
            <w:bookmarkStart w:id="0" w:name="_heading=h.k6df7gji59pr" w:colFirst="0" w:colLast="0"/>
            <w:bookmarkEnd w:id="0"/>
            <w:r>
              <w:rPr>
                <w:rFonts w:ascii="Open Sans" w:eastAsia="Open Sans" w:hAnsi="Open Sans" w:cs="Open Sans"/>
                <w:color w:val="004B88"/>
                <w:sz w:val="24"/>
                <w:szCs w:val="24"/>
              </w:rPr>
              <w:t>Time Commitment:</w:t>
            </w:r>
          </w:p>
        </w:tc>
        <w:tc>
          <w:tcPr>
            <w:tcW w:w="6495" w:type="dxa"/>
            <w:tcBorders>
              <w:top w:val="nil"/>
              <w:left w:val="nil"/>
              <w:bottom w:val="single" w:sz="8" w:space="0" w:color="000000"/>
              <w:right w:val="single" w:sz="12" w:space="0" w:color="000000"/>
            </w:tcBorders>
            <w:tcMar>
              <w:top w:w="100" w:type="dxa"/>
              <w:left w:w="100" w:type="dxa"/>
              <w:bottom w:w="100" w:type="dxa"/>
              <w:right w:w="100" w:type="dxa"/>
            </w:tcMar>
          </w:tcPr>
          <w:p w14:paraId="7D663079" w14:textId="77777777" w:rsidR="00922CD4" w:rsidRDefault="00000000">
            <w:pPr>
              <w:widowControl w:val="0"/>
              <w:spacing w:before="120" w:after="240" w:line="276" w:lineRule="auto"/>
              <w:ind w:right="148"/>
              <w:rPr>
                <w:rFonts w:ascii="Open Sans" w:eastAsia="Open Sans" w:hAnsi="Open Sans" w:cs="Open Sans"/>
                <w:i/>
                <w:iCs/>
                <w:color w:val="004B88"/>
                <w:sz w:val="24"/>
                <w:szCs w:val="24"/>
                <w:highlight w:val="yellow"/>
              </w:rPr>
            </w:pPr>
            <w:r>
              <w:rPr>
                <w:rFonts w:ascii="Open Sans" w:eastAsia="Open Sans" w:hAnsi="Open Sans" w:cs="Open Sans"/>
                <w:color w:val="004B88"/>
                <w:sz w:val="24"/>
                <w:szCs w:val="24"/>
                <w:highlight w:val="white"/>
              </w:rPr>
              <w:t xml:space="preserve">This is a flexible volunteer role with tasks completed on a monthly, quarterly and ad hoc basis. The time commitment will vary depending on reporting schedules but will be agreed in advance with the Office Manager. </w:t>
            </w:r>
          </w:p>
        </w:tc>
      </w:tr>
      <w:tr w:rsidR="00922CD4" w14:paraId="7B7E1A53" w14:textId="77777777">
        <w:trPr>
          <w:trHeight w:val="1035"/>
        </w:trPr>
        <w:tc>
          <w:tcPr>
            <w:tcW w:w="2535" w:type="dxa"/>
            <w:tcBorders>
              <w:top w:val="nil"/>
              <w:left w:val="single" w:sz="12" w:space="0" w:color="000000"/>
              <w:bottom w:val="single" w:sz="8" w:space="0" w:color="000000"/>
              <w:right w:val="single" w:sz="8" w:space="0" w:color="000000"/>
            </w:tcBorders>
            <w:shd w:val="clear" w:color="auto" w:fill="FFFFFF"/>
            <w:tcMar>
              <w:top w:w="100" w:type="dxa"/>
              <w:left w:w="100" w:type="dxa"/>
              <w:bottom w:w="100" w:type="dxa"/>
              <w:right w:w="100" w:type="dxa"/>
            </w:tcMar>
          </w:tcPr>
          <w:p w14:paraId="49FD6D5F" w14:textId="77777777" w:rsidR="00922CD4" w:rsidRDefault="00000000">
            <w:pPr>
              <w:widowControl w:val="0"/>
              <w:spacing w:before="120" w:after="120" w:line="276" w:lineRule="auto"/>
              <w:ind w:left="-100"/>
              <w:rPr>
                <w:rFonts w:ascii="Open Sans" w:eastAsia="Open Sans" w:hAnsi="Open Sans" w:cs="Open Sans"/>
                <w:b/>
                <w:bCs/>
                <w:color w:val="004B88"/>
                <w:sz w:val="24"/>
                <w:szCs w:val="24"/>
              </w:rPr>
            </w:pPr>
            <w:r>
              <w:rPr>
                <w:rFonts w:ascii="Open Sans" w:eastAsia="Open Sans" w:hAnsi="Open Sans" w:cs="Open Sans"/>
                <w:b/>
                <w:bCs/>
                <w:color w:val="004B88"/>
                <w:sz w:val="24"/>
                <w:szCs w:val="24"/>
              </w:rPr>
              <w:t xml:space="preserve"> Location:</w:t>
            </w:r>
          </w:p>
        </w:tc>
        <w:tc>
          <w:tcPr>
            <w:tcW w:w="6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9A0E4" w14:textId="77777777" w:rsidR="00922CD4" w:rsidRDefault="00000000">
            <w:pPr>
              <w:widowControl w:val="0"/>
              <w:spacing w:before="120" w:after="240" w:line="276" w:lineRule="auto"/>
              <w:ind w:right="148"/>
              <w:rPr>
                <w:rFonts w:ascii="Open Sans" w:eastAsia="Open Sans" w:hAnsi="Open Sans" w:cs="Open Sans"/>
                <w:i/>
                <w:iCs/>
                <w:color w:val="004B88"/>
                <w:sz w:val="24"/>
                <w:szCs w:val="24"/>
                <w:highlight w:val="yellow"/>
              </w:rPr>
            </w:pPr>
            <w:r>
              <w:rPr>
                <w:rFonts w:ascii="Open Sans" w:eastAsia="Open Sans" w:hAnsi="Open Sans" w:cs="Open Sans"/>
                <w:color w:val="004B88"/>
                <w:sz w:val="24"/>
                <w:szCs w:val="24"/>
              </w:rPr>
              <w:t xml:space="preserve">Based at our office in Barnards Yard, Saffron Walden </w:t>
            </w:r>
          </w:p>
        </w:tc>
      </w:tr>
      <w:tr w:rsidR="00922CD4" w14:paraId="42174EF5" w14:textId="77777777">
        <w:trPr>
          <w:trHeight w:val="1920"/>
        </w:trPr>
        <w:tc>
          <w:tcPr>
            <w:tcW w:w="2535" w:type="dxa"/>
            <w:tcBorders>
              <w:top w:val="nil"/>
              <w:left w:val="single" w:sz="12" w:space="0" w:color="000000"/>
              <w:bottom w:val="single" w:sz="8" w:space="0" w:color="000000"/>
              <w:right w:val="single" w:sz="8" w:space="0" w:color="000000"/>
            </w:tcBorders>
            <w:shd w:val="clear" w:color="auto" w:fill="FFFFFF"/>
            <w:tcMar>
              <w:top w:w="100" w:type="dxa"/>
              <w:left w:w="100" w:type="dxa"/>
              <w:bottom w:w="100" w:type="dxa"/>
              <w:right w:w="100" w:type="dxa"/>
            </w:tcMar>
          </w:tcPr>
          <w:p w14:paraId="2FC4D7A4" w14:textId="77777777" w:rsidR="00922CD4" w:rsidRDefault="00000000">
            <w:pPr>
              <w:widowControl w:val="0"/>
              <w:spacing w:before="120" w:after="120" w:line="276" w:lineRule="auto"/>
              <w:ind w:left="-100"/>
              <w:rPr>
                <w:rFonts w:ascii="Open Sans" w:eastAsia="Open Sans" w:hAnsi="Open Sans" w:cs="Open Sans"/>
                <w:b/>
                <w:bCs/>
                <w:color w:val="004B88"/>
                <w:sz w:val="24"/>
                <w:szCs w:val="24"/>
              </w:rPr>
            </w:pPr>
            <w:r>
              <w:rPr>
                <w:rFonts w:ascii="Open Sans" w:eastAsia="Open Sans" w:hAnsi="Open Sans" w:cs="Open Sans"/>
                <w:b/>
                <w:bCs/>
                <w:color w:val="004B88"/>
                <w:sz w:val="24"/>
                <w:szCs w:val="24"/>
              </w:rPr>
              <w:t xml:space="preserve"> Role purpose:</w:t>
            </w:r>
          </w:p>
        </w:tc>
        <w:tc>
          <w:tcPr>
            <w:tcW w:w="6495" w:type="dxa"/>
            <w:tcBorders>
              <w:top w:val="single" w:sz="8" w:space="0" w:color="000000"/>
              <w:left w:val="nil"/>
              <w:bottom w:val="single" w:sz="8" w:space="0" w:color="000000"/>
              <w:right w:val="single" w:sz="12" w:space="0" w:color="000000"/>
            </w:tcBorders>
            <w:tcMar>
              <w:top w:w="100" w:type="dxa"/>
              <w:left w:w="100" w:type="dxa"/>
              <w:bottom w:w="100" w:type="dxa"/>
              <w:right w:w="100" w:type="dxa"/>
            </w:tcMar>
          </w:tcPr>
          <w:p w14:paraId="2D91813A" w14:textId="77777777" w:rsidR="00922CD4" w:rsidRDefault="00000000">
            <w:pPr>
              <w:spacing w:after="48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 xml:space="preserve">To support the Office Manager and trustees by turning data into clear, useful information that helps us understand how the service is working and where we can improve. You’ll produce regular reports and carry out data analysis to help with decision-making, trustee updates, funding applications and service development, making sure the information we use is accurate, consistent and easy to understand. </w:t>
            </w:r>
          </w:p>
        </w:tc>
      </w:tr>
    </w:tbl>
    <w:p w14:paraId="133CF263" w14:textId="77777777" w:rsidR="00922CD4" w:rsidRDefault="00922CD4">
      <w:pPr>
        <w:rPr>
          <w:rFonts w:ascii="Open Sans" w:eastAsia="Open Sans" w:hAnsi="Open Sans" w:cs="Open Sans"/>
          <w:b/>
          <w:bCs/>
          <w:color w:val="004B88"/>
          <w:sz w:val="28"/>
          <w:szCs w:val="28"/>
        </w:rPr>
      </w:pPr>
    </w:p>
    <w:p w14:paraId="242B6A3A" w14:textId="77777777" w:rsidR="00922CD4" w:rsidRDefault="00922CD4">
      <w:pPr>
        <w:rPr>
          <w:rFonts w:ascii="Open Sans" w:eastAsia="Open Sans" w:hAnsi="Open Sans" w:cs="Open Sans"/>
          <w:b/>
          <w:bCs/>
          <w:color w:val="004B88"/>
          <w:sz w:val="28"/>
          <w:szCs w:val="28"/>
        </w:rPr>
      </w:pPr>
    </w:p>
    <w:p w14:paraId="3096F7A2" w14:textId="77777777" w:rsidR="00922CD4" w:rsidRDefault="00922CD4">
      <w:pPr>
        <w:rPr>
          <w:rFonts w:ascii="Open Sans" w:eastAsia="Open Sans" w:hAnsi="Open Sans" w:cs="Open Sans"/>
          <w:b/>
          <w:bCs/>
          <w:color w:val="004B88"/>
          <w:sz w:val="28"/>
          <w:szCs w:val="28"/>
        </w:rPr>
      </w:pPr>
    </w:p>
    <w:p w14:paraId="2AA6BD0C" w14:textId="77777777" w:rsidR="00922CD4" w:rsidRDefault="00000000">
      <w:pPr>
        <w:rPr>
          <w:rFonts w:ascii="Open Sans" w:eastAsia="Open Sans" w:hAnsi="Open Sans" w:cs="Open Sans"/>
          <w:b/>
          <w:bCs/>
          <w:color w:val="004B88"/>
          <w:sz w:val="28"/>
          <w:szCs w:val="28"/>
        </w:rPr>
      </w:pPr>
      <w:r>
        <w:rPr>
          <w:rFonts w:ascii="Open Sans" w:eastAsia="Open Sans" w:hAnsi="Open Sans" w:cs="Open Sans"/>
          <w:b/>
          <w:bCs/>
          <w:color w:val="004B88"/>
          <w:sz w:val="28"/>
          <w:szCs w:val="28"/>
        </w:rPr>
        <w:t xml:space="preserve">Key Responsibilities </w:t>
      </w:r>
    </w:p>
    <w:p w14:paraId="59AF3BDE" w14:textId="77777777" w:rsidR="00922CD4" w:rsidRDefault="00000000">
      <w:pPr>
        <w:numPr>
          <w:ilvl w:val="0"/>
          <w:numId w:val="2"/>
        </w:numPr>
        <w:spacing w:before="240" w:after="0" w:line="240" w:lineRule="auto"/>
        <w:rPr>
          <w:rFonts w:ascii="Arial" w:eastAsia="Arial" w:hAnsi="Arial" w:cs="Arial"/>
        </w:rPr>
      </w:pPr>
      <w:r>
        <w:rPr>
          <w:rFonts w:ascii="Arial" w:eastAsia="Arial" w:hAnsi="Arial" w:cs="Arial"/>
          <w:color w:val="004B88"/>
          <w:sz w:val="24"/>
          <w:szCs w:val="24"/>
        </w:rPr>
        <w:t>Produce monthly phone statistics reports.</w:t>
      </w:r>
    </w:p>
    <w:p w14:paraId="32988A91" w14:textId="77777777" w:rsidR="00922CD4" w:rsidRDefault="00000000">
      <w:pPr>
        <w:numPr>
          <w:ilvl w:val="0"/>
          <w:numId w:val="2"/>
        </w:numPr>
        <w:spacing w:after="0" w:line="240" w:lineRule="auto"/>
        <w:rPr>
          <w:rFonts w:ascii="Arial" w:eastAsia="Arial" w:hAnsi="Arial" w:cs="Arial"/>
        </w:rPr>
      </w:pPr>
      <w:r>
        <w:rPr>
          <w:rFonts w:ascii="Arial" w:eastAsia="Arial" w:hAnsi="Arial" w:cs="Arial"/>
          <w:color w:val="004B88"/>
          <w:sz w:val="24"/>
          <w:szCs w:val="24"/>
        </w:rPr>
        <w:t>Prepare quarterly KPI reports for presentation to trustee meetings.</w:t>
      </w:r>
    </w:p>
    <w:p w14:paraId="2108AB21" w14:textId="77777777" w:rsidR="00922CD4" w:rsidRDefault="00000000">
      <w:pPr>
        <w:numPr>
          <w:ilvl w:val="0"/>
          <w:numId w:val="2"/>
        </w:numPr>
        <w:spacing w:after="0" w:line="240" w:lineRule="auto"/>
        <w:rPr>
          <w:rFonts w:ascii="Arial" w:eastAsia="Arial" w:hAnsi="Arial" w:cs="Arial"/>
        </w:rPr>
      </w:pPr>
      <w:r>
        <w:rPr>
          <w:rFonts w:ascii="Arial" w:eastAsia="Arial" w:hAnsi="Arial" w:cs="Arial"/>
          <w:color w:val="004B88"/>
          <w:sz w:val="24"/>
          <w:szCs w:val="24"/>
        </w:rPr>
        <w:t>Carry out ad hoc data analysis to support operational understanding and decision-making.</w:t>
      </w:r>
    </w:p>
    <w:p w14:paraId="6499CB48" w14:textId="77777777" w:rsidR="00922CD4" w:rsidRDefault="00000000">
      <w:pPr>
        <w:numPr>
          <w:ilvl w:val="0"/>
          <w:numId w:val="2"/>
        </w:numPr>
        <w:spacing w:after="0" w:line="240" w:lineRule="auto"/>
        <w:rPr>
          <w:rFonts w:ascii="Arial" w:eastAsia="Arial" w:hAnsi="Arial" w:cs="Arial"/>
        </w:rPr>
      </w:pPr>
      <w:r>
        <w:rPr>
          <w:rFonts w:ascii="Arial" w:eastAsia="Arial" w:hAnsi="Arial" w:cs="Arial"/>
          <w:color w:val="004B88"/>
          <w:sz w:val="24"/>
          <w:szCs w:val="24"/>
        </w:rPr>
        <w:t>Develop clear, accurate and meaningful reports that can be used in funding applications and service development.</w:t>
      </w:r>
    </w:p>
    <w:p w14:paraId="7B186F21" w14:textId="77777777" w:rsidR="00922CD4" w:rsidRDefault="00000000">
      <w:pPr>
        <w:numPr>
          <w:ilvl w:val="0"/>
          <w:numId w:val="2"/>
        </w:numPr>
        <w:spacing w:after="0" w:line="240" w:lineRule="auto"/>
        <w:rPr>
          <w:rFonts w:ascii="Arial" w:eastAsia="Arial" w:hAnsi="Arial" w:cs="Arial"/>
        </w:rPr>
      </w:pPr>
      <w:r>
        <w:rPr>
          <w:rFonts w:ascii="Arial" w:eastAsia="Arial" w:hAnsi="Arial" w:cs="Arial"/>
          <w:color w:val="004B88"/>
          <w:sz w:val="24"/>
          <w:szCs w:val="24"/>
        </w:rPr>
        <w:t>Interpret data from multiple sources and present findings in an accessible format.</w:t>
      </w:r>
    </w:p>
    <w:p w14:paraId="736C4D5B" w14:textId="77777777" w:rsidR="00922CD4" w:rsidRDefault="00000000">
      <w:pPr>
        <w:numPr>
          <w:ilvl w:val="0"/>
          <w:numId w:val="2"/>
        </w:numPr>
        <w:spacing w:after="0" w:line="240" w:lineRule="auto"/>
        <w:rPr>
          <w:rFonts w:ascii="Arial" w:eastAsia="Arial" w:hAnsi="Arial" w:cs="Arial"/>
        </w:rPr>
      </w:pPr>
      <w:r>
        <w:rPr>
          <w:rFonts w:ascii="Arial" w:eastAsia="Arial" w:hAnsi="Arial" w:cs="Arial"/>
          <w:color w:val="004B88"/>
          <w:sz w:val="24"/>
          <w:szCs w:val="24"/>
        </w:rPr>
        <w:t>Ensure data accuracy, consistency and quality across all reports.</w:t>
      </w:r>
    </w:p>
    <w:p w14:paraId="1CE08C61" w14:textId="77777777" w:rsidR="00922CD4" w:rsidRDefault="00000000">
      <w:pPr>
        <w:numPr>
          <w:ilvl w:val="0"/>
          <w:numId w:val="2"/>
        </w:numPr>
        <w:spacing w:after="240" w:line="240" w:lineRule="auto"/>
        <w:rPr>
          <w:rFonts w:ascii="Arial" w:eastAsia="Arial" w:hAnsi="Arial" w:cs="Arial"/>
        </w:rPr>
      </w:pPr>
      <w:r>
        <w:rPr>
          <w:rFonts w:ascii="Arial" w:eastAsia="Arial" w:hAnsi="Arial" w:cs="Arial"/>
          <w:color w:val="004B88"/>
          <w:sz w:val="24"/>
          <w:szCs w:val="24"/>
        </w:rPr>
        <w:t>Support the Office Manager with any additional data or reporting requirements as needed.</w:t>
      </w:r>
    </w:p>
    <w:p w14:paraId="6D762380" w14:textId="77777777" w:rsidR="00922CD4" w:rsidRDefault="00922CD4">
      <w:pPr>
        <w:rPr>
          <w:rFonts w:ascii="Open Sans" w:eastAsia="Open Sans" w:hAnsi="Open Sans" w:cs="Open Sans"/>
          <w:color w:val="004B88"/>
          <w:sz w:val="24"/>
          <w:szCs w:val="24"/>
        </w:rPr>
      </w:pPr>
    </w:p>
    <w:p w14:paraId="683CE387" w14:textId="77777777" w:rsidR="00922CD4" w:rsidRDefault="00000000">
      <w:pPr>
        <w:spacing w:after="0" w:line="240" w:lineRule="auto"/>
        <w:rPr>
          <w:rFonts w:ascii="Times New Roman" w:eastAsia="Times New Roman" w:hAnsi="Times New Roman" w:cs="Times New Roman"/>
          <w:color w:val="004B88"/>
          <w:sz w:val="24"/>
          <w:szCs w:val="24"/>
        </w:rPr>
      </w:pPr>
      <w:r>
        <w:rPr>
          <w:rFonts w:ascii="Open Sans" w:eastAsia="Open Sans" w:hAnsi="Open Sans" w:cs="Open Sans"/>
          <w:noProof/>
          <w:color w:val="004B88"/>
          <w:sz w:val="28"/>
          <w:szCs w:val="28"/>
        </w:rPr>
        <w:drawing>
          <wp:inline distT="0" distB="0" distL="0" distR="0" wp14:anchorId="36344C53" wp14:editId="0F60E851">
            <wp:extent cx="495300" cy="425450"/>
            <wp:effectExtent l="0" t="0" r="0" b="0"/>
            <wp:docPr id="2" name="image2.png" descr="https://lh6.googleusercontent.com/NNLW4RTlsjkVLAyNIMjcIdCIFwRDadd9mbVZcacoHGiHwcDDvICoXRaQGKJHhfofDhmwXELOOc9nB1MV9xOWT6xLKH69Oy_ruktU4bLGA2cJlq3JAybIodU99iVEyXvz96CPA672"/>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NNLW4RTlsjkVLAyNIMjcIdCIFwRDadd9mbVZcacoHGiHwcDDvICoXRaQGKJHhfofDhmwXELOOc9nB1MV9xOWT6xLKH69Oy_ruktU4bLGA2cJlq3JAybIodU99iVEyXvz96CPA672"/>
                    <pic:cNvPicPr preferRelativeResize="0"/>
                  </pic:nvPicPr>
                  <pic:blipFill>
                    <a:blip r:embed="rId9"/>
                    <a:srcRect/>
                    <a:stretch>
                      <a:fillRect/>
                    </a:stretch>
                  </pic:blipFill>
                  <pic:spPr>
                    <a:xfrm>
                      <a:off x="0" y="0"/>
                      <a:ext cx="495300" cy="425450"/>
                    </a:xfrm>
                    <a:prstGeom prst="rect">
                      <a:avLst/>
                    </a:prstGeom>
                    <a:ln/>
                  </pic:spPr>
                </pic:pic>
              </a:graphicData>
            </a:graphic>
          </wp:inline>
        </w:drawing>
      </w:r>
      <w:r>
        <w:rPr>
          <w:rFonts w:ascii="Open Sans" w:eastAsia="Open Sans" w:hAnsi="Open Sans" w:cs="Open Sans"/>
          <w:color w:val="004B88"/>
          <w:sz w:val="28"/>
          <w:szCs w:val="28"/>
        </w:rPr>
        <w:t xml:space="preserve">  </w:t>
      </w:r>
      <w:r>
        <w:rPr>
          <w:rFonts w:ascii="Open Sans" w:eastAsia="Open Sans" w:hAnsi="Open Sans" w:cs="Open Sans"/>
          <w:b/>
          <w:bCs/>
          <w:color w:val="004B88"/>
          <w:sz w:val="54"/>
          <w:szCs w:val="54"/>
        </w:rPr>
        <w:t>Person specification</w:t>
      </w:r>
      <w:r>
        <w:rPr>
          <w:rFonts w:ascii="Open Sans" w:eastAsia="Open Sans" w:hAnsi="Open Sans" w:cs="Open Sans"/>
          <w:b/>
          <w:bCs/>
          <w:color w:val="004B88"/>
          <w:sz w:val="54"/>
          <w:szCs w:val="54"/>
        </w:rPr>
        <w:br/>
      </w:r>
    </w:p>
    <w:p w14:paraId="02F19FF8" w14:textId="77777777" w:rsidR="00922CD4" w:rsidRDefault="00000000">
      <w:pPr>
        <w:jc w:val="both"/>
        <w:rPr>
          <w:rFonts w:ascii="Arial" w:eastAsia="Arial" w:hAnsi="Arial" w:cs="Arial"/>
          <w:color w:val="004B88"/>
          <w:sz w:val="28"/>
          <w:szCs w:val="28"/>
        </w:rPr>
      </w:pPr>
      <w:r>
        <w:rPr>
          <w:rFonts w:ascii="Open Sans" w:eastAsia="Open Sans" w:hAnsi="Open Sans" w:cs="Open Sans"/>
          <w:b/>
          <w:bCs/>
          <w:color w:val="004B88"/>
          <w:sz w:val="28"/>
          <w:szCs w:val="28"/>
        </w:rPr>
        <w:t xml:space="preserve">Skills and Qualities </w:t>
      </w:r>
    </w:p>
    <w:p w14:paraId="0A928C1E" w14:textId="77777777" w:rsidR="00922CD4" w:rsidRDefault="00922CD4">
      <w:pPr>
        <w:keepLines/>
        <w:widowControl w:val="0"/>
        <w:spacing w:after="0" w:line="276" w:lineRule="auto"/>
        <w:rPr>
          <w:rFonts w:ascii="Arial" w:eastAsia="Arial" w:hAnsi="Arial" w:cs="Arial"/>
          <w:color w:val="004B88"/>
          <w:sz w:val="24"/>
          <w:szCs w:val="24"/>
        </w:rPr>
      </w:pPr>
    </w:p>
    <w:p w14:paraId="33161605" w14:textId="77777777" w:rsidR="00922CD4" w:rsidRDefault="00000000">
      <w:pPr>
        <w:keepLines/>
        <w:widowControl w:val="0"/>
        <w:numPr>
          <w:ilvl w:val="0"/>
          <w:numId w:val="1"/>
        </w:numPr>
        <w:spacing w:after="0" w:line="276" w:lineRule="auto"/>
        <w:rPr>
          <w:color w:val="004B88"/>
          <w:sz w:val="24"/>
          <w:szCs w:val="24"/>
        </w:rPr>
      </w:pPr>
      <w:r>
        <w:rPr>
          <w:rFonts w:ascii="Arial" w:eastAsia="Arial" w:hAnsi="Arial" w:cs="Arial"/>
          <w:color w:val="004B88"/>
          <w:sz w:val="24"/>
          <w:szCs w:val="24"/>
        </w:rPr>
        <w:t>Strong attention to detail and accuracy.</w:t>
      </w:r>
    </w:p>
    <w:p w14:paraId="71579459" w14:textId="77777777" w:rsidR="00922CD4" w:rsidRDefault="00000000">
      <w:pPr>
        <w:keepLines/>
        <w:widowControl w:val="0"/>
        <w:numPr>
          <w:ilvl w:val="0"/>
          <w:numId w:val="1"/>
        </w:numPr>
        <w:spacing w:after="0" w:line="276" w:lineRule="auto"/>
        <w:rPr>
          <w:color w:val="004B88"/>
          <w:sz w:val="24"/>
          <w:szCs w:val="24"/>
        </w:rPr>
      </w:pPr>
      <w:r>
        <w:rPr>
          <w:rFonts w:ascii="Arial" w:eastAsia="Arial" w:hAnsi="Arial" w:cs="Arial"/>
          <w:color w:val="004B88"/>
          <w:sz w:val="24"/>
          <w:szCs w:val="24"/>
        </w:rPr>
        <w:t>Interest in data, statistics and analysis.</w:t>
      </w:r>
    </w:p>
    <w:p w14:paraId="47E3036B" w14:textId="77777777" w:rsidR="00922CD4" w:rsidRDefault="00000000">
      <w:pPr>
        <w:keepLines/>
        <w:widowControl w:val="0"/>
        <w:numPr>
          <w:ilvl w:val="0"/>
          <w:numId w:val="1"/>
        </w:numPr>
        <w:spacing w:after="0" w:line="276" w:lineRule="auto"/>
        <w:rPr>
          <w:color w:val="004B88"/>
          <w:sz w:val="24"/>
          <w:szCs w:val="24"/>
        </w:rPr>
      </w:pPr>
      <w:r>
        <w:rPr>
          <w:rFonts w:ascii="Arial" w:eastAsia="Arial" w:hAnsi="Arial" w:cs="Arial"/>
          <w:color w:val="004B88"/>
          <w:sz w:val="24"/>
          <w:szCs w:val="24"/>
        </w:rPr>
        <w:t>Ability to interpret and present data clearly.</w:t>
      </w:r>
    </w:p>
    <w:p w14:paraId="6B070373" w14:textId="77777777" w:rsidR="00922CD4" w:rsidRDefault="00000000">
      <w:pPr>
        <w:keepLines/>
        <w:widowControl w:val="0"/>
        <w:numPr>
          <w:ilvl w:val="0"/>
          <w:numId w:val="1"/>
        </w:numPr>
        <w:spacing w:after="0" w:line="276" w:lineRule="auto"/>
        <w:rPr>
          <w:color w:val="004B88"/>
          <w:sz w:val="24"/>
          <w:szCs w:val="24"/>
        </w:rPr>
      </w:pPr>
      <w:r>
        <w:rPr>
          <w:rFonts w:ascii="Arial" w:eastAsia="Arial" w:hAnsi="Arial" w:cs="Arial"/>
          <w:color w:val="004B88"/>
          <w:sz w:val="24"/>
          <w:szCs w:val="24"/>
        </w:rPr>
        <w:t>Competent in using Microsoft Office and Google Workspace (particularly spreadsheets).</w:t>
      </w:r>
    </w:p>
    <w:p w14:paraId="071C3BFB" w14:textId="77777777" w:rsidR="00922CD4" w:rsidRDefault="00000000">
      <w:pPr>
        <w:keepLines/>
        <w:widowControl w:val="0"/>
        <w:numPr>
          <w:ilvl w:val="0"/>
          <w:numId w:val="1"/>
        </w:numPr>
        <w:spacing w:after="0" w:line="276" w:lineRule="auto"/>
        <w:rPr>
          <w:color w:val="004B88"/>
          <w:sz w:val="24"/>
          <w:szCs w:val="24"/>
        </w:rPr>
      </w:pPr>
      <w:r>
        <w:rPr>
          <w:rFonts w:ascii="Arial" w:eastAsia="Arial" w:hAnsi="Arial" w:cs="Arial"/>
          <w:color w:val="004B88"/>
          <w:sz w:val="24"/>
          <w:szCs w:val="24"/>
        </w:rPr>
        <w:t>Ability to organise and manage data effectively.</w:t>
      </w:r>
    </w:p>
    <w:p w14:paraId="6135C08F" w14:textId="77777777" w:rsidR="00922CD4" w:rsidRDefault="00000000">
      <w:pPr>
        <w:keepLines/>
        <w:widowControl w:val="0"/>
        <w:numPr>
          <w:ilvl w:val="0"/>
          <w:numId w:val="1"/>
        </w:numPr>
        <w:spacing w:after="0" w:line="276" w:lineRule="auto"/>
        <w:rPr>
          <w:color w:val="004B88"/>
          <w:sz w:val="24"/>
          <w:szCs w:val="24"/>
        </w:rPr>
      </w:pPr>
      <w:r>
        <w:rPr>
          <w:rFonts w:ascii="Arial" w:eastAsia="Arial" w:hAnsi="Arial" w:cs="Arial"/>
          <w:color w:val="004B88"/>
          <w:sz w:val="24"/>
          <w:szCs w:val="24"/>
        </w:rPr>
        <w:t>Strong analytical and problem-solving skills.</w:t>
      </w:r>
    </w:p>
    <w:p w14:paraId="66290683" w14:textId="77777777" w:rsidR="00922CD4" w:rsidRDefault="00000000">
      <w:pPr>
        <w:keepLines/>
        <w:widowControl w:val="0"/>
        <w:numPr>
          <w:ilvl w:val="0"/>
          <w:numId w:val="1"/>
        </w:numPr>
        <w:spacing w:after="0" w:line="276" w:lineRule="auto"/>
        <w:rPr>
          <w:color w:val="004B88"/>
          <w:sz w:val="24"/>
          <w:szCs w:val="24"/>
        </w:rPr>
      </w:pPr>
      <w:r>
        <w:rPr>
          <w:rFonts w:ascii="Arial" w:eastAsia="Arial" w:hAnsi="Arial" w:cs="Arial"/>
          <w:color w:val="004B88"/>
          <w:sz w:val="24"/>
          <w:szCs w:val="24"/>
        </w:rPr>
        <w:t>Ability to communicate findings clearly in written format.</w:t>
      </w:r>
    </w:p>
    <w:p w14:paraId="4EEBC441" w14:textId="77777777" w:rsidR="00922CD4" w:rsidRDefault="00922CD4">
      <w:pPr>
        <w:pStyle w:val="Heading3"/>
        <w:keepNext w:val="0"/>
        <w:keepLines w:val="0"/>
        <w:spacing w:before="0" w:line="276" w:lineRule="auto"/>
        <w:rPr>
          <w:rFonts w:ascii="Arial" w:eastAsia="Arial" w:hAnsi="Arial" w:cs="Arial"/>
          <w:color w:val="004B88"/>
        </w:rPr>
      </w:pPr>
      <w:bookmarkStart w:id="1" w:name="_heading=h.kpzor5lb3ca8" w:colFirst="0" w:colLast="0"/>
      <w:bookmarkEnd w:id="1"/>
    </w:p>
    <w:p w14:paraId="45D4C456" w14:textId="77777777" w:rsidR="00922CD4" w:rsidRDefault="00000000">
      <w:pPr>
        <w:pStyle w:val="Heading3"/>
        <w:keepNext w:val="0"/>
        <w:keepLines w:val="0"/>
        <w:spacing w:before="0" w:line="276" w:lineRule="auto"/>
        <w:rPr>
          <w:rFonts w:ascii="Arial" w:eastAsia="Arial" w:hAnsi="Arial" w:cs="Arial"/>
          <w:color w:val="004B88"/>
        </w:rPr>
      </w:pPr>
      <w:bookmarkStart w:id="2" w:name="_heading=h.ebegavy1vp4z" w:colFirst="0" w:colLast="0"/>
      <w:bookmarkEnd w:id="2"/>
      <w:r>
        <w:rPr>
          <w:rFonts w:ascii="Arial" w:eastAsia="Arial" w:hAnsi="Arial" w:cs="Arial"/>
          <w:color w:val="004B88"/>
        </w:rPr>
        <w:t xml:space="preserve">Training and Support </w:t>
      </w:r>
    </w:p>
    <w:p w14:paraId="0E7CDF1A" w14:textId="77777777" w:rsidR="00922CD4" w:rsidRDefault="00000000">
      <w:pPr>
        <w:numPr>
          <w:ilvl w:val="0"/>
          <w:numId w:val="4"/>
        </w:numPr>
        <w:spacing w:after="0" w:line="276" w:lineRule="auto"/>
        <w:rPr>
          <w:color w:val="004B88"/>
          <w:sz w:val="24"/>
          <w:szCs w:val="24"/>
        </w:rPr>
      </w:pPr>
      <w:r>
        <w:rPr>
          <w:rFonts w:ascii="Arial" w:eastAsia="Arial" w:hAnsi="Arial" w:cs="Arial"/>
          <w:color w:val="004B88"/>
          <w:sz w:val="24"/>
          <w:szCs w:val="24"/>
        </w:rPr>
        <w:t>Induction and support will be provided on internal data sources and reporting requirements.</w:t>
      </w:r>
    </w:p>
    <w:p w14:paraId="6787A356" w14:textId="77777777" w:rsidR="00922CD4" w:rsidRDefault="00000000">
      <w:pPr>
        <w:numPr>
          <w:ilvl w:val="0"/>
          <w:numId w:val="4"/>
        </w:numPr>
        <w:spacing w:after="0" w:line="276" w:lineRule="auto"/>
        <w:rPr>
          <w:color w:val="004B88"/>
          <w:sz w:val="24"/>
          <w:szCs w:val="24"/>
        </w:rPr>
      </w:pPr>
      <w:r>
        <w:rPr>
          <w:rFonts w:ascii="Arial" w:eastAsia="Arial" w:hAnsi="Arial" w:cs="Arial"/>
          <w:color w:val="004B88"/>
          <w:sz w:val="24"/>
          <w:szCs w:val="24"/>
        </w:rPr>
        <w:t>Guidance will be given on reporting formats and templates.</w:t>
      </w:r>
    </w:p>
    <w:p w14:paraId="5992119A" w14:textId="77777777" w:rsidR="00922CD4" w:rsidRDefault="00000000">
      <w:pPr>
        <w:numPr>
          <w:ilvl w:val="0"/>
          <w:numId w:val="4"/>
        </w:numPr>
        <w:spacing w:after="0" w:line="276" w:lineRule="auto"/>
        <w:rPr>
          <w:color w:val="004B88"/>
          <w:sz w:val="24"/>
          <w:szCs w:val="24"/>
        </w:rPr>
      </w:pPr>
      <w:r>
        <w:rPr>
          <w:rFonts w:ascii="Arial" w:eastAsia="Arial" w:hAnsi="Arial" w:cs="Arial"/>
          <w:color w:val="004B88"/>
          <w:sz w:val="24"/>
          <w:szCs w:val="24"/>
        </w:rPr>
        <w:t>Ongoing support from the Office Manager.</w:t>
      </w:r>
    </w:p>
    <w:p w14:paraId="1D6F28FC" w14:textId="77777777" w:rsidR="006C2E0B" w:rsidRDefault="006C2E0B">
      <w:pPr>
        <w:pStyle w:val="Heading3"/>
        <w:keepNext w:val="0"/>
        <w:keepLines w:val="0"/>
        <w:jc w:val="both"/>
        <w:rPr>
          <w:rFonts w:ascii="Open Sans" w:eastAsia="Open Sans" w:hAnsi="Open Sans" w:cs="Open Sans"/>
          <w:color w:val="004B88"/>
        </w:rPr>
      </w:pPr>
      <w:bookmarkStart w:id="3" w:name="_heading=h.fub5cpljm30r" w:colFirst="0" w:colLast="0"/>
      <w:bookmarkEnd w:id="3"/>
    </w:p>
    <w:p w14:paraId="0192FB8F" w14:textId="77777777" w:rsidR="006C2E0B" w:rsidRDefault="006C2E0B">
      <w:pPr>
        <w:pStyle w:val="Heading3"/>
        <w:keepNext w:val="0"/>
        <w:keepLines w:val="0"/>
        <w:jc w:val="both"/>
        <w:rPr>
          <w:rFonts w:ascii="Open Sans" w:eastAsia="Open Sans" w:hAnsi="Open Sans" w:cs="Open Sans"/>
          <w:color w:val="004B88"/>
        </w:rPr>
      </w:pPr>
    </w:p>
    <w:p w14:paraId="53BA2858" w14:textId="4C841128" w:rsidR="00922CD4" w:rsidRDefault="00000000">
      <w:pPr>
        <w:pStyle w:val="Heading3"/>
        <w:keepNext w:val="0"/>
        <w:keepLines w:val="0"/>
        <w:jc w:val="both"/>
        <w:rPr>
          <w:rFonts w:ascii="Open Sans" w:eastAsia="Open Sans" w:hAnsi="Open Sans" w:cs="Open Sans"/>
          <w:color w:val="004B88"/>
        </w:rPr>
      </w:pPr>
      <w:r>
        <w:rPr>
          <w:rFonts w:ascii="Open Sans" w:eastAsia="Open Sans" w:hAnsi="Open Sans" w:cs="Open Sans"/>
          <w:color w:val="004B88"/>
        </w:rPr>
        <w:lastRenderedPageBreak/>
        <w:t>Time Commitment</w:t>
      </w:r>
    </w:p>
    <w:p w14:paraId="5979D7E6" w14:textId="7EC9501F" w:rsidR="00922CD4" w:rsidRPr="006C2E0B" w:rsidRDefault="00000000">
      <w:pPr>
        <w:spacing w:before="240" w:after="240"/>
        <w:jc w:val="both"/>
        <w:rPr>
          <w:rFonts w:ascii="Open Sans" w:eastAsia="Open Sans" w:hAnsi="Open Sans" w:cs="Open Sans"/>
          <w:color w:val="004B88"/>
          <w:sz w:val="24"/>
          <w:szCs w:val="24"/>
        </w:rPr>
      </w:pPr>
      <w:r>
        <w:rPr>
          <w:rFonts w:ascii="Open Sans" w:eastAsia="Open Sans" w:hAnsi="Open Sans" w:cs="Open Sans"/>
          <w:color w:val="004B88"/>
          <w:sz w:val="24"/>
          <w:szCs w:val="24"/>
        </w:rPr>
        <w:t xml:space="preserve">This is a flexible volunteer role with tasks completed on a monthly, quarterly and ad hoc basis. The time commitment will vary depending on reporting schedules but will be agreed in advance with the Office Manager. </w:t>
      </w:r>
    </w:p>
    <w:p w14:paraId="325C7E3A" w14:textId="77777777" w:rsidR="00922CD4" w:rsidRDefault="00000000">
      <w:pPr>
        <w:spacing w:before="240" w:after="240"/>
        <w:jc w:val="both"/>
        <w:rPr>
          <w:rFonts w:ascii="Open Sans" w:eastAsia="Open Sans" w:hAnsi="Open Sans" w:cs="Open Sans"/>
          <w:b/>
          <w:bCs/>
          <w:color w:val="004B88"/>
          <w:sz w:val="28"/>
          <w:szCs w:val="28"/>
        </w:rPr>
      </w:pPr>
      <w:r>
        <w:rPr>
          <w:rFonts w:ascii="Open Sans" w:eastAsia="Open Sans" w:hAnsi="Open Sans" w:cs="Open Sans"/>
          <w:b/>
          <w:bCs/>
          <w:color w:val="004B88"/>
          <w:sz w:val="28"/>
          <w:szCs w:val="28"/>
        </w:rPr>
        <w:t xml:space="preserve">Additional Information </w:t>
      </w:r>
    </w:p>
    <w:p w14:paraId="21635196" w14:textId="77777777" w:rsidR="00922CD4" w:rsidRDefault="00000000">
      <w:pPr>
        <w:spacing w:before="240" w:after="240"/>
        <w:jc w:val="both"/>
        <w:rPr>
          <w:rFonts w:ascii="Open Sans" w:eastAsia="Open Sans" w:hAnsi="Open Sans" w:cs="Open Sans"/>
          <w:color w:val="004B88"/>
          <w:sz w:val="24"/>
          <w:szCs w:val="24"/>
        </w:rPr>
      </w:pPr>
      <w:r>
        <w:rPr>
          <w:rFonts w:ascii="Open Sans" w:eastAsia="Open Sans" w:hAnsi="Open Sans" w:cs="Open Sans"/>
          <w:color w:val="004B88"/>
          <w:sz w:val="24"/>
          <w:szCs w:val="24"/>
        </w:rPr>
        <w:t xml:space="preserve">This role is designed to be flexible and may be undertaken alongside another volunteer role within the organisation, subject to time commitments. This provides an opportunity for volunteers to develop a broader range of skills and contribute to multiple areas of the organisation where appropriate. </w:t>
      </w:r>
    </w:p>
    <w:p w14:paraId="7A3DAB26" w14:textId="77777777" w:rsidR="00922CD4" w:rsidRDefault="00000000">
      <w:pPr>
        <w:rPr>
          <w:rFonts w:ascii="Open Sans" w:eastAsia="Open Sans" w:hAnsi="Open Sans" w:cs="Open Sans"/>
          <w:color w:val="004B88"/>
          <w:sz w:val="24"/>
          <w:szCs w:val="24"/>
        </w:rPr>
      </w:pPr>
      <w:r>
        <w:rPr>
          <w:rFonts w:ascii="Open Sans" w:eastAsia="Open Sans" w:hAnsi="Open Sans" w:cs="Open Sans"/>
          <w:b/>
          <w:bCs/>
          <w:color w:val="004B88"/>
          <w:sz w:val="28"/>
          <w:szCs w:val="28"/>
        </w:rPr>
        <w:t xml:space="preserve">Benefits of Volunteering </w:t>
      </w:r>
    </w:p>
    <w:p w14:paraId="2ADBD1D5" w14:textId="77777777" w:rsidR="00922CD4" w:rsidRDefault="00000000">
      <w:pPr>
        <w:numPr>
          <w:ilvl w:val="0"/>
          <w:numId w:val="3"/>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Gain experience in data analysis, reporting, and performance monitoring.</w:t>
      </w:r>
    </w:p>
    <w:p w14:paraId="4E0DAA20" w14:textId="77777777" w:rsidR="00922CD4" w:rsidRDefault="00000000">
      <w:pPr>
        <w:numPr>
          <w:ilvl w:val="0"/>
          <w:numId w:val="3"/>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Develop skills in interpreting and presenting real-world data.</w:t>
      </w:r>
    </w:p>
    <w:p w14:paraId="7D446DFB" w14:textId="77777777" w:rsidR="00922CD4" w:rsidRDefault="00000000">
      <w:pPr>
        <w:numPr>
          <w:ilvl w:val="0"/>
          <w:numId w:val="3"/>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Build confidence using spreadsheets and data tools.</w:t>
      </w:r>
    </w:p>
    <w:p w14:paraId="453C26A7" w14:textId="77777777" w:rsidR="00922CD4" w:rsidRDefault="00000000">
      <w:pPr>
        <w:numPr>
          <w:ilvl w:val="0"/>
          <w:numId w:val="3"/>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Contribute to funding applications and service improvement work.</w:t>
      </w:r>
    </w:p>
    <w:p w14:paraId="2FA3A0DF" w14:textId="77777777" w:rsidR="00922CD4" w:rsidRDefault="00000000">
      <w:pPr>
        <w:numPr>
          <w:ilvl w:val="0"/>
          <w:numId w:val="3"/>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Gain valuable experience relevant to roles in data analysis, administration, or research.</w:t>
      </w:r>
    </w:p>
    <w:p w14:paraId="335F5A70" w14:textId="77777777" w:rsidR="00922CD4" w:rsidRDefault="00922CD4">
      <w:pPr>
        <w:spacing w:after="240" w:line="240" w:lineRule="auto"/>
        <w:rPr>
          <w:rFonts w:ascii="Times New Roman" w:eastAsia="Times New Roman" w:hAnsi="Times New Roman" w:cs="Times New Roman"/>
          <w:color w:val="004B88"/>
          <w:sz w:val="24"/>
          <w:szCs w:val="24"/>
        </w:rPr>
      </w:pPr>
    </w:p>
    <w:p w14:paraId="6C1D42D7" w14:textId="77777777" w:rsidR="00922CD4" w:rsidRDefault="00000000">
      <w:pPr>
        <w:keepNext/>
        <w:spacing w:after="0" w:line="240" w:lineRule="auto"/>
        <w:rPr>
          <w:rFonts w:ascii="Times New Roman" w:eastAsia="Times New Roman" w:hAnsi="Times New Roman" w:cs="Times New Roman"/>
          <w:color w:val="004B88"/>
          <w:sz w:val="24"/>
          <w:szCs w:val="24"/>
        </w:rPr>
      </w:pPr>
      <w:r>
        <w:rPr>
          <w:rFonts w:ascii="Open Sans" w:eastAsia="Open Sans" w:hAnsi="Open Sans" w:cs="Open Sans"/>
          <w:b/>
          <w:bCs/>
          <w:noProof/>
          <w:color w:val="004B88"/>
          <w:sz w:val="54"/>
          <w:szCs w:val="54"/>
        </w:rPr>
        <w:drawing>
          <wp:inline distT="0" distB="0" distL="0" distR="0" wp14:anchorId="13BD2EF0" wp14:editId="5BBE79EA">
            <wp:extent cx="517847" cy="489964"/>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17847" cy="489964"/>
                    </a:xfrm>
                    <a:prstGeom prst="rect">
                      <a:avLst/>
                    </a:prstGeom>
                    <a:ln/>
                  </pic:spPr>
                </pic:pic>
              </a:graphicData>
            </a:graphic>
          </wp:inline>
        </w:drawing>
      </w:r>
      <w:r>
        <w:rPr>
          <w:rFonts w:ascii="Open Sans" w:eastAsia="Open Sans" w:hAnsi="Open Sans" w:cs="Open Sans"/>
          <w:b/>
          <w:bCs/>
          <w:color w:val="004B88"/>
          <w:sz w:val="54"/>
          <w:szCs w:val="54"/>
        </w:rPr>
        <w:t xml:space="preserve">  Application Process</w:t>
      </w:r>
    </w:p>
    <w:p w14:paraId="399A2F3D" w14:textId="77777777" w:rsidR="00922CD4" w:rsidRDefault="00000000">
      <w:pPr>
        <w:spacing w:before="280" w:after="0" w:line="240" w:lineRule="auto"/>
        <w:rPr>
          <w:rFonts w:ascii="Open Sans" w:eastAsia="Open Sans" w:hAnsi="Open Sans" w:cs="Open Sans"/>
          <w:b/>
          <w:bCs/>
          <w:color w:val="004B88"/>
          <w:sz w:val="24"/>
          <w:szCs w:val="24"/>
        </w:rPr>
      </w:pPr>
      <w:r>
        <w:rPr>
          <w:rFonts w:ascii="Open Sans" w:eastAsia="Open Sans" w:hAnsi="Open Sans" w:cs="Open Sans"/>
          <w:color w:val="004B88"/>
          <w:sz w:val="24"/>
          <w:szCs w:val="24"/>
        </w:rPr>
        <w:t>Submit a completed volunteer application form by email together with a brief covering letter stating why you believe you are suited to the role.</w:t>
      </w:r>
      <w:r>
        <w:rPr>
          <w:rFonts w:ascii="Open Sans" w:eastAsia="Open Sans" w:hAnsi="Open Sans" w:cs="Open Sans"/>
          <w:b/>
          <w:bCs/>
          <w:color w:val="004B88"/>
          <w:sz w:val="24"/>
          <w:szCs w:val="24"/>
        </w:rPr>
        <w:t xml:space="preserve"> </w:t>
      </w:r>
    </w:p>
    <w:p w14:paraId="6B12F7D2" w14:textId="77777777" w:rsidR="00922CD4" w:rsidRDefault="00922CD4">
      <w:pPr>
        <w:spacing w:after="0" w:line="240" w:lineRule="auto"/>
        <w:rPr>
          <w:rFonts w:ascii="Open Sans" w:eastAsia="Open Sans" w:hAnsi="Open Sans" w:cs="Open Sans"/>
          <w:b/>
          <w:bCs/>
          <w:color w:val="004B88"/>
          <w:sz w:val="24"/>
          <w:szCs w:val="24"/>
        </w:rPr>
      </w:pPr>
    </w:p>
    <w:p w14:paraId="51BA2A20" w14:textId="77777777" w:rsidR="00922CD4" w:rsidRDefault="00000000">
      <w:pPr>
        <w:spacing w:after="0" w:line="240" w:lineRule="auto"/>
        <w:rPr>
          <w:rFonts w:ascii="Open Sans" w:eastAsia="Open Sans" w:hAnsi="Open Sans" w:cs="Open Sans"/>
          <w:b/>
          <w:bCs/>
          <w:color w:val="004B88"/>
          <w:sz w:val="24"/>
          <w:szCs w:val="24"/>
        </w:rPr>
      </w:pPr>
      <w:r>
        <w:rPr>
          <w:rFonts w:ascii="Open Sans" w:eastAsia="Open Sans" w:hAnsi="Open Sans" w:cs="Open Sans"/>
          <w:b/>
          <w:bCs/>
          <w:color w:val="004B88"/>
          <w:sz w:val="24"/>
          <w:szCs w:val="24"/>
        </w:rPr>
        <w:t xml:space="preserve">Application forms can be downloaded from </w:t>
      </w:r>
      <w:hyperlink r:id="rId11">
        <w:r>
          <w:rPr>
            <w:rFonts w:ascii="Open Sans" w:eastAsia="Open Sans" w:hAnsi="Open Sans" w:cs="Open Sans"/>
            <w:b/>
            <w:bCs/>
            <w:color w:val="004B88"/>
            <w:sz w:val="24"/>
            <w:szCs w:val="24"/>
            <w:u w:val="single"/>
          </w:rPr>
          <w:t>www.uttlesfordca.org.uk</w:t>
        </w:r>
      </w:hyperlink>
      <w:r>
        <w:rPr>
          <w:rFonts w:ascii="Open Sans" w:eastAsia="Open Sans" w:hAnsi="Open Sans" w:cs="Open Sans"/>
          <w:b/>
          <w:bCs/>
          <w:color w:val="004B88"/>
          <w:sz w:val="24"/>
          <w:szCs w:val="24"/>
        </w:rPr>
        <w:t xml:space="preserve"> or email </w:t>
      </w:r>
      <w:hyperlink r:id="rId12">
        <w:r>
          <w:rPr>
            <w:rFonts w:ascii="Open Sans" w:eastAsia="Open Sans" w:hAnsi="Open Sans" w:cs="Open Sans"/>
            <w:b/>
            <w:bCs/>
            <w:color w:val="1155CC"/>
            <w:sz w:val="24"/>
            <w:szCs w:val="24"/>
            <w:u w:val="single"/>
          </w:rPr>
          <w:t>recruitment@uttlesfordca.org.uk</w:t>
        </w:r>
      </w:hyperlink>
      <w:r>
        <w:rPr>
          <w:rFonts w:ascii="Open Sans" w:eastAsia="Open Sans" w:hAnsi="Open Sans" w:cs="Open Sans"/>
          <w:b/>
          <w:bCs/>
          <w:color w:val="004B88"/>
          <w:sz w:val="24"/>
          <w:szCs w:val="24"/>
        </w:rPr>
        <w:t xml:space="preserve"> </w:t>
      </w:r>
    </w:p>
    <w:p w14:paraId="6DEEEAC2" w14:textId="77777777" w:rsidR="00922CD4" w:rsidRDefault="00922CD4">
      <w:pPr>
        <w:spacing w:after="0" w:line="240" w:lineRule="auto"/>
        <w:rPr>
          <w:rFonts w:ascii="Open Sans" w:eastAsia="Open Sans" w:hAnsi="Open Sans" w:cs="Open Sans"/>
          <w:b/>
          <w:bCs/>
          <w:color w:val="004B88"/>
          <w:sz w:val="24"/>
          <w:szCs w:val="24"/>
        </w:rPr>
      </w:pPr>
    </w:p>
    <w:p w14:paraId="01B10C37" w14:textId="77777777" w:rsidR="00922CD4" w:rsidRDefault="00000000">
      <w:pPr>
        <w:spacing w:after="0"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 xml:space="preserve">If you are an existing volunteer with Uttlesford Citizens Advice and are interested in taking on this role in addition to your current volunteering duties, you do not need to complete a new application form. Please email Leah Clohesy to express your interest and outline why you feel you would be suitable for the role. </w:t>
      </w:r>
    </w:p>
    <w:p w14:paraId="002E57A7" w14:textId="77777777" w:rsidR="00922CD4" w:rsidRDefault="00922CD4">
      <w:pPr>
        <w:spacing w:after="0" w:line="240" w:lineRule="auto"/>
        <w:rPr>
          <w:rFonts w:ascii="Open Sans" w:eastAsia="Open Sans" w:hAnsi="Open Sans" w:cs="Open Sans"/>
          <w:b/>
          <w:bCs/>
          <w:color w:val="004B88"/>
          <w:sz w:val="24"/>
          <w:szCs w:val="24"/>
        </w:rPr>
      </w:pPr>
    </w:p>
    <w:p w14:paraId="0CE54198" w14:textId="77777777" w:rsidR="00922CD4" w:rsidRDefault="00000000">
      <w:pPr>
        <w:spacing w:after="0" w:line="240" w:lineRule="auto"/>
        <w:rPr>
          <w:rFonts w:ascii="Times New Roman" w:eastAsia="Times New Roman" w:hAnsi="Times New Roman" w:cs="Times New Roman"/>
          <w:color w:val="004B88"/>
          <w:sz w:val="24"/>
          <w:szCs w:val="24"/>
        </w:rPr>
      </w:pPr>
      <w:r>
        <w:rPr>
          <w:rFonts w:ascii="Open Sans" w:eastAsia="Open Sans" w:hAnsi="Open Sans" w:cs="Open Sans"/>
          <w:b/>
          <w:bCs/>
          <w:color w:val="004B88"/>
          <w:sz w:val="24"/>
          <w:szCs w:val="24"/>
        </w:rPr>
        <w:t>Want to chat about this role?</w:t>
      </w:r>
    </w:p>
    <w:p w14:paraId="521216DD" w14:textId="77777777" w:rsidR="00922CD4" w:rsidRDefault="00000000">
      <w:pPr>
        <w:spacing w:after="0" w:line="240" w:lineRule="auto"/>
        <w:jc w:val="both"/>
        <w:rPr>
          <w:rFonts w:ascii="Open Sans" w:eastAsia="Open Sans" w:hAnsi="Open Sans" w:cs="Open Sans"/>
          <w:color w:val="004B88"/>
          <w:sz w:val="24"/>
          <w:szCs w:val="24"/>
        </w:rPr>
      </w:pPr>
      <w:r>
        <w:rPr>
          <w:rFonts w:ascii="Open Sans" w:eastAsia="Open Sans" w:hAnsi="Open Sans" w:cs="Open Sans"/>
          <w:color w:val="004B88"/>
          <w:sz w:val="24"/>
          <w:szCs w:val="24"/>
        </w:rPr>
        <w:t>If you want to chat about the role further, you can contact Leah Clohesy by emailing</w:t>
      </w:r>
      <w:hyperlink r:id="rId13">
        <w:r>
          <w:rPr>
            <w:rFonts w:ascii="Open Sans" w:eastAsia="Open Sans" w:hAnsi="Open Sans" w:cs="Open Sans"/>
            <w:color w:val="1155CC"/>
            <w:sz w:val="24"/>
            <w:szCs w:val="24"/>
            <w:u w:val="single"/>
          </w:rPr>
          <w:t xml:space="preserve"> leah.clohesy@uttlesfordca.org.uk</w:t>
        </w:r>
      </w:hyperlink>
      <w:r>
        <w:rPr>
          <w:rFonts w:ascii="Open Sans" w:eastAsia="Open Sans" w:hAnsi="Open Sans" w:cs="Open Sans"/>
          <w:color w:val="004B88"/>
          <w:sz w:val="24"/>
          <w:szCs w:val="24"/>
        </w:rPr>
        <w:t xml:space="preserve"> or calling 01799 618846</w:t>
      </w:r>
    </w:p>
    <w:p w14:paraId="1B040426" w14:textId="77777777" w:rsidR="00922CD4" w:rsidRDefault="00922CD4">
      <w:pPr>
        <w:spacing w:after="0" w:line="240" w:lineRule="auto"/>
        <w:rPr>
          <w:rFonts w:ascii="Open Sans" w:eastAsia="Open Sans" w:hAnsi="Open Sans" w:cs="Open Sans"/>
          <w:color w:val="004B88"/>
          <w:sz w:val="24"/>
          <w:szCs w:val="24"/>
        </w:rPr>
      </w:pPr>
    </w:p>
    <w:p w14:paraId="041FDF21" w14:textId="77777777" w:rsidR="00922CD4" w:rsidRDefault="00000000">
      <w:pPr>
        <w:spacing w:after="0" w:line="240" w:lineRule="auto"/>
        <w:rPr>
          <w:rFonts w:ascii="Open Sans" w:eastAsia="Open Sans" w:hAnsi="Open Sans" w:cs="Open Sans"/>
          <w:color w:val="004B88"/>
          <w:sz w:val="24"/>
          <w:szCs w:val="24"/>
        </w:rPr>
      </w:pPr>
      <w:hyperlink r:id="rId14">
        <w:r>
          <w:rPr>
            <w:rFonts w:ascii="Open Sans" w:eastAsia="Open Sans" w:hAnsi="Open Sans" w:cs="Open Sans"/>
            <w:b/>
            <w:bCs/>
            <w:color w:val="1155CC"/>
            <w:sz w:val="24"/>
            <w:szCs w:val="24"/>
            <w:u w:val="single"/>
          </w:rPr>
          <w:t>www.uttlesfordca.org.uk</w:t>
        </w:r>
      </w:hyperlink>
    </w:p>
    <w:p w14:paraId="55BFA6BD" w14:textId="77777777" w:rsidR="00922CD4" w:rsidRDefault="00922CD4">
      <w:pPr>
        <w:spacing w:after="0" w:line="240" w:lineRule="auto"/>
        <w:rPr>
          <w:rFonts w:ascii="Open Sans" w:eastAsia="Open Sans" w:hAnsi="Open Sans" w:cs="Open Sans"/>
          <w:color w:val="004B88"/>
          <w:sz w:val="24"/>
          <w:szCs w:val="24"/>
        </w:rPr>
      </w:pPr>
    </w:p>
    <w:sectPr w:rsidR="00922CD4">
      <w:footerReference w:type="default" r:id="rId15"/>
      <w:pgSz w:w="11906" w:h="16838"/>
      <w:pgMar w:top="1135"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A2BEF" w14:textId="77777777" w:rsidR="00D97698" w:rsidRDefault="00D97698">
      <w:pPr>
        <w:spacing w:after="0" w:line="240" w:lineRule="auto"/>
      </w:pPr>
      <w:r>
        <w:separator/>
      </w:r>
    </w:p>
  </w:endnote>
  <w:endnote w:type="continuationSeparator" w:id="0">
    <w:p w14:paraId="517B214C" w14:textId="77777777" w:rsidR="00D97698" w:rsidRDefault="00D97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6CD5CC4-10DC-4C12-BAC5-3C67CED79296}"/>
    <w:embedBold r:id="rId2" w:fontKey="{58D182B5-A0AD-4BB6-9BFE-7DB34F9AC6CF}"/>
  </w:font>
  <w:font w:name="Georgia">
    <w:panose1 w:val="02040502050405020303"/>
    <w:charset w:val="00"/>
    <w:family w:val="auto"/>
    <w:pitch w:val="default"/>
    <w:embedItalic r:id="rId3" w:fontKey="{192B65EF-2553-48A2-9BB9-F59EEBBD6B2B}"/>
  </w:font>
  <w:font w:name="Open Sans">
    <w:charset w:val="00"/>
    <w:family w:val="swiss"/>
    <w:pitch w:val="variable"/>
    <w:sig w:usb0="E00002EF" w:usb1="4000205B" w:usb2="00000028" w:usb3="00000000" w:csb0="0000019F" w:csb1="00000000"/>
    <w:embedRegular r:id="rId4" w:fontKey="{1904C69C-BCBC-4E49-8855-D5F621D802C7}"/>
    <w:embedBold r:id="rId5" w:fontKey="{B87F1D83-DFD2-47BB-BED4-D28512C8BD99}"/>
    <w:embedItalic r:id="rId6" w:fontKey="{FF4DD17B-89C2-49ED-942E-B4A2E793905B}"/>
  </w:font>
  <w:font w:name="Cambria">
    <w:panose1 w:val="02040503050406030204"/>
    <w:charset w:val="00"/>
    <w:family w:val="roman"/>
    <w:pitch w:val="variable"/>
    <w:sig w:usb0="E00006FF" w:usb1="420024FF" w:usb2="02000000" w:usb3="00000000" w:csb0="0000019F" w:csb1="00000000"/>
    <w:embedRegular r:id="rId7" w:fontKey="{0959001B-D592-464B-9F8E-2CF29EBC8D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79A2" w14:textId="77777777" w:rsidR="00922CD4" w:rsidRDefault="00922C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25870" w14:textId="77777777" w:rsidR="00D97698" w:rsidRDefault="00D97698">
      <w:pPr>
        <w:spacing w:after="0" w:line="240" w:lineRule="auto"/>
      </w:pPr>
      <w:r>
        <w:separator/>
      </w:r>
    </w:p>
  </w:footnote>
  <w:footnote w:type="continuationSeparator" w:id="0">
    <w:p w14:paraId="4AA64FB7" w14:textId="77777777" w:rsidR="00D97698" w:rsidRDefault="00D97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9BC"/>
    <w:multiLevelType w:val="multilevel"/>
    <w:tmpl w:val="7C6835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6DA55CB"/>
    <w:multiLevelType w:val="multilevel"/>
    <w:tmpl w:val="296450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FFD6B52"/>
    <w:multiLevelType w:val="multilevel"/>
    <w:tmpl w:val="E1E25368"/>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59E588B"/>
    <w:multiLevelType w:val="multilevel"/>
    <w:tmpl w:val="B2283240"/>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36337121">
    <w:abstractNumId w:val="3"/>
  </w:num>
  <w:num w:numId="2" w16cid:durableId="707877123">
    <w:abstractNumId w:val="1"/>
  </w:num>
  <w:num w:numId="3" w16cid:durableId="1023897216">
    <w:abstractNumId w:val="0"/>
  </w:num>
  <w:num w:numId="4" w16cid:durableId="292953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CD4"/>
    <w:rsid w:val="006C2E0B"/>
    <w:rsid w:val="00922CD4"/>
    <w:rsid w:val="00A14712"/>
    <w:rsid w:val="00D976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09076"/>
  <w15:docId w15:val="{A594B11C-D7FF-4705-857B-8941C6053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eah.clohesy@uttlesfordca.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uttlesfordcab.cabnet.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ttlesfordcab.org.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ttlesfordca.org.u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dWPagQoK/jgTBEwpHjg7qsUAJQ==">CgMxLjAyDmguazZkZjdnamk1OXByMg5oLmtwem9yNWxiM2NhODIOaC5lYmVnYXZ5MXZwNHoyDmguZnViNWNwbGptMzByOAByITFjYlNJRW5fUjFTOHVJWDJvN3FxekhOM2J4eDdhVklWWg==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599</Words>
  <Characters>3420</Characters>
  <Application>Microsoft Office Word</Application>
  <DocSecurity>0</DocSecurity>
  <Lines>28</Lines>
  <Paragraphs>8</Paragraphs>
  <ScaleCrop>false</ScaleCrop>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Leah Clohesy</cp:lastModifiedBy>
  <cp:revision>3</cp:revision>
  <dcterms:created xsi:type="dcterms:W3CDTF">2026-06-30T11:03:00Z</dcterms:created>
  <dcterms:modified xsi:type="dcterms:W3CDTF">2026-06-30T11:04:00Z</dcterms:modified>
</cp:coreProperties>
</file>